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D2CA4">
      <w:pPr>
        <w:ind w:right="-432" w:firstLine="110" w:firstLineChars="50"/>
        <w:rPr>
          <w:sz w:val="22"/>
          <w:szCs w:val="22"/>
        </w:rPr>
      </w:pPr>
      <w:r>
        <w:rPr>
          <w:sz w:val="22"/>
          <w:szCs w:val="22"/>
        </w:rPr>
        <w:t>MINISTARSTVO ZNANOSTI,OBRAZOVANJA I SPORTA                 RAZINA:31</w:t>
      </w:r>
    </w:p>
    <w:p w14:paraId="12D74E88">
      <w:pPr>
        <w:ind w:hanging="960"/>
        <w:rPr>
          <w:sz w:val="22"/>
          <w:szCs w:val="22"/>
        </w:rPr>
      </w:pPr>
      <w:r>
        <w:rPr>
          <w:sz w:val="22"/>
          <w:szCs w:val="22"/>
        </w:rPr>
        <w:t>RAZ           RAZDJEL:00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RKP:11582</w:t>
      </w:r>
    </w:p>
    <w:p w14:paraId="362E75C2">
      <w:pPr>
        <w:ind w:hanging="960"/>
        <w:rPr>
          <w:sz w:val="22"/>
          <w:szCs w:val="22"/>
        </w:rPr>
      </w:pPr>
      <w:r>
        <w:rPr>
          <w:sz w:val="22"/>
          <w:szCs w:val="22"/>
        </w:rPr>
        <w:t>GL              ŠIFRA DJELATNOSTI: 8520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MATIČNI BROJ:0308289</w:t>
      </w:r>
    </w:p>
    <w:p w14:paraId="4BAD9B55">
      <w:pPr>
        <w:ind w:left="-120" w:right="-312"/>
        <w:rPr>
          <w:sz w:val="22"/>
          <w:szCs w:val="22"/>
        </w:rPr>
      </w:pPr>
      <w:r>
        <w:rPr>
          <w:sz w:val="22"/>
          <w:szCs w:val="22"/>
        </w:rPr>
        <w:t xml:space="preserve">    PRORAČUNSKI KORISNIK: OSNOVNA ŠKOLA JABUKOVAC   </w:t>
      </w:r>
    </w:p>
    <w:p w14:paraId="2994C0D4">
      <w:pPr>
        <w:ind w:left="-120" w:right="-312" w:firstLine="120"/>
        <w:rPr>
          <w:sz w:val="22"/>
          <w:szCs w:val="22"/>
        </w:rPr>
      </w:pPr>
      <w:r>
        <w:rPr>
          <w:sz w:val="22"/>
          <w:szCs w:val="22"/>
        </w:rPr>
        <w:t xml:space="preserve">  ŽIRO-RAČUN IBAN HR9623400091110029641</w:t>
      </w:r>
    </w:p>
    <w:p w14:paraId="58DA4046">
      <w:pPr>
        <w:ind w:left="-120" w:right="-312"/>
        <w:rPr>
          <w:sz w:val="22"/>
          <w:szCs w:val="22"/>
        </w:rPr>
      </w:pPr>
      <w:r>
        <w:rPr>
          <w:sz w:val="22"/>
          <w:szCs w:val="22"/>
        </w:rPr>
        <w:t xml:space="preserve">    OIB: 38594700101</w:t>
      </w:r>
    </w:p>
    <w:p w14:paraId="1080B984">
      <w:pPr>
        <w:ind w:left="-120" w:right="-312"/>
        <w:rPr>
          <w:sz w:val="22"/>
          <w:szCs w:val="22"/>
        </w:rPr>
      </w:pPr>
      <w:r>
        <w:rPr>
          <w:sz w:val="22"/>
          <w:szCs w:val="22"/>
        </w:rPr>
        <w:t xml:space="preserve">    KONTAKT OSOBA I TELEFON: MIHAELA KOZIĆ    044823060</w:t>
      </w:r>
    </w:p>
    <w:p w14:paraId="2E1DD326">
      <w:pPr>
        <w:ind w:left="-120"/>
        <w:rPr>
          <w:sz w:val="22"/>
          <w:szCs w:val="22"/>
        </w:rPr>
      </w:pPr>
      <w:r>
        <w:rPr>
          <w:sz w:val="22"/>
          <w:szCs w:val="22"/>
        </w:rPr>
        <w:t xml:space="preserve">    Jabukovac, </w:t>
      </w:r>
      <w:r>
        <w:rPr>
          <w:rFonts w:hint="default"/>
          <w:sz w:val="22"/>
          <w:szCs w:val="22"/>
          <w:lang w:val="hr-HR"/>
        </w:rPr>
        <w:t>31</w:t>
      </w:r>
      <w:r>
        <w:rPr>
          <w:sz w:val="22"/>
          <w:szCs w:val="22"/>
        </w:rPr>
        <w:t>.</w:t>
      </w:r>
      <w:r>
        <w:rPr>
          <w:rFonts w:hint="default"/>
          <w:sz w:val="22"/>
          <w:szCs w:val="22"/>
          <w:lang w:val="hr-HR"/>
        </w:rPr>
        <w:t>3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hr-HR"/>
        </w:rPr>
        <w:t>5</w:t>
      </w:r>
      <w:r>
        <w:rPr>
          <w:sz w:val="22"/>
          <w:szCs w:val="22"/>
        </w:rPr>
        <w:t>.</w:t>
      </w:r>
    </w:p>
    <w:p w14:paraId="225C21C7">
      <w:pPr>
        <w:ind w:left="-120"/>
        <w:rPr>
          <w:sz w:val="22"/>
          <w:szCs w:val="22"/>
        </w:rPr>
      </w:pPr>
    </w:p>
    <w:p w14:paraId="74C52E7E">
      <w:pPr>
        <w:rPr>
          <w:sz w:val="22"/>
          <w:szCs w:val="22"/>
        </w:rPr>
      </w:pPr>
    </w:p>
    <w:p w14:paraId="744156E1">
      <w:pPr>
        <w:ind w:left="-120"/>
        <w:rPr>
          <w:sz w:val="22"/>
          <w:szCs w:val="22"/>
        </w:rPr>
      </w:pPr>
    </w:p>
    <w:p w14:paraId="61BF0D25">
      <w:pPr>
        <w:ind w:left="-120"/>
        <w:rPr>
          <w:sz w:val="22"/>
          <w:szCs w:val="22"/>
        </w:rPr>
      </w:pPr>
    </w:p>
    <w:p w14:paraId="077476F5">
      <w:pPr>
        <w:ind w:left="-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OBRAZLOŽENJE OPĆEG DIJELA</w:t>
      </w:r>
    </w:p>
    <w:p w14:paraId="435BAADF">
      <w:pPr>
        <w:rPr>
          <w:sz w:val="22"/>
          <w:szCs w:val="22"/>
        </w:rPr>
      </w:pPr>
    </w:p>
    <w:p w14:paraId="6E2942E8">
      <w:pPr>
        <w:ind w:left="-120"/>
        <w:jc w:val="center"/>
        <w:rPr>
          <w:b/>
          <w:sz w:val="22"/>
          <w:szCs w:val="22"/>
        </w:rPr>
      </w:pPr>
      <w:r>
        <w:rPr>
          <w:rFonts w:hint="default"/>
          <w:b/>
          <w:sz w:val="22"/>
          <w:szCs w:val="22"/>
          <w:lang w:val="hr-HR"/>
        </w:rPr>
        <w:t xml:space="preserve">IZVRŠENJA </w:t>
      </w:r>
      <w:r>
        <w:rPr>
          <w:b/>
          <w:sz w:val="22"/>
          <w:szCs w:val="22"/>
        </w:rPr>
        <w:t xml:space="preserve"> FINANCIJSKOG PLANA</w:t>
      </w:r>
      <w:r>
        <w:rPr>
          <w:rFonts w:hint="default"/>
          <w:b/>
          <w:sz w:val="22"/>
          <w:szCs w:val="22"/>
          <w:lang w:val="hr-HR"/>
        </w:rPr>
        <w:t xml:space="preserve"> ZA 2024. GODINU </w:t>
      </w:r>
      <w:r>
        <w:rPr>
          <w:b/>
          <w:sz w:val="22"/>
          <w:szCs w:val="22"/>
        </w:rPr>
        <w:t xml:space="preserve"> PRORAČUNSKOG KORISNIKA</w:t>
      </w:r>
    </w:p>
    <w:p w14:paraId="005FD630">
      <w:pPr>
        <w:ind w:left="-120"/>
        <w:jc w:val="center"/>
        <w:rPr>
          <w:b/>
          <w:sz w:val="22"/>
          <w:szCs w:val="22"/>
        </w:rPr>
      </w:pPr>
    </w:p>
    <w:p w14:paraId="7802FFB3">
      <w:pPr>
        <w:ind w:left="-120"/>
        <w:jc w:val="center"/>
        <w:rPr>
          <w:b/>
          <w:sz w:val="22"/>
          <w:szCs w:val="22"/>
        </w:rPr>
      </w:pPr>
    </w:p>
    <w:tbl>
      <w:tblPr>
        <w:tblStyle w:val="3"/>
        <w:tblW w:w="1077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0"/>
        <w:gridCol w:w="1605"/>
        <w:gridCol w:w="1605"/>
        <w:gridCol w:w="1443"/>
      </w:tblGrid>
      <w:tr w14:paraId="0E2B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D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A) SAŽETAK RAČUNA PRIHODA I RASHODA</w:t>
            </w:r>
          </w:p>
        </w:tc>
      </w:tr>
      <w:tr w14:paraId="493A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060E8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PRIHODI/RASHODI TEKUĆA GODINA 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2DBA6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Izvršenje prethodne godine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0DDC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Plan tekuće godine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1053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Izvršenje tekuće godine </w:t>
            </w:r>
          </w:p>
        </w:tc>
      </w:tr>
      <w:tr w14:paraId="077E9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vAlign w:val="center"/>
          </w:tcPr>
          <w:p w14:paraId="65C472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PRIHODI UKUPNO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vAlign w:val="center"/>
          </w:tcPr>
          <w:p w14:paraId="091205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569.074,12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vAlign w:val="center"/>
          </w:tcPr>
          <w:p w14:paraId="14CBD2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765.258,83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vAlign w:val="center"/>
          </w:tcPr>
          <w:p w14:paraId="77338A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704.835,83</w:t>
            </w:r>
          </w:p>
        </w:tc>
      </w:tr>
      <w:tr w14:paraId="21CCB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26F21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PRIHODI POSLOVANJA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5558D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569.074,12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28584D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765.258,83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5A360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704.835,83</w:t>
            </w:r>
          </w:p>
        </w:tc>
      </w:tr>
      <w:tr w14:paraId="4F06F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626F6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PRIHODI OD PRODAJE NEFINANCIJSKE IMOVINE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548E76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22BBBF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1D74FC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0,00</w:t>
            </w:r>
          </w:p>
        </w:tc>
      </w:tr>
      <w:tr w14:paraId="43C4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78A28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RASHODI UKUPNO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6629BA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565.849,08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0CAB70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765.258,83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35693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703.609,05</w:t>
            </w:r>
          </w:p>
        </w:tc>
      </w:tr>
      <w:tr w14:paraId="51A28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2C34E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RASHODI  POSLOVANJA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32C93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556.892,33</w:t>
            </w:r>
          </w:p>
        </w:tc>
        <w:tc>
          <w:tcPr>
            <w:tcW w:w="160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013FE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747.013,83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vAlign w:val="center"/>
          </w:tcPr>
          <w:p w14:paraId="411E9CF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697.449,92</w:t>
            </w:r>
          </w:p>
        </w:tc>
      </w:tr>
      <w:tr w14:paraId="4958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0829F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RASHODI ZA NEFINANCIJSKU IMOVINU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75DB74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8.956,75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3D0C88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13.245,00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FFFFFF" w:fill="FFFFFF"/>
            <w:noWrap/>
            <w:vAlign w:val="center"/>
          </w:tcPr>
          <w:p w14:paraId="62B1C8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i w:val="0"/>
                <w:iCs w:val="0"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6.159,13</w:t>
            </w:r>
          </w:p>
        </w:tc>
      </w:tr>
      <w:tr w14:paraId="59014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1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vAlign w:val="center"/>
          </w:tcPr>
          <w:p w14:paraId="37601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RAZLIKA - VIŠAK / MANJAK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6766C2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3.225,04</w:t>
            </w:r>
          </w:p>
        </w:tc>
        <w:tc>
          <w:tcPr>
            <w:tcW w:w="0" w:type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1DC85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5.000,00</w:t>
            </w:r>
          </w:p>
        </w:tc>
        <w:tc>
          <w:tcPr>
            <w:tcW w:w="14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DDEBF7" w:fill="DDEBF7"/>
            <w:noWrap/>
            <w:vAlign w:val="center"/>
          </w:tcPr>
          <w:p w14:paraId="70B39F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b/>
                <w:bCs/>
                <w:i/>
                <w:iCs/>
                <w:color w:val="002060"/>
                <w:u w:val="none"/>
              </w:rPr>
            </w:pPr>
            <w:r>
              <w:rPr>
                <w:rFonts w:hint="default" w:ascii="Calibri" w:hAnsi="Calibri" w:eastAsia="SimSun" w:cs="Calibri"/>
                <w:b/>
                <w:bCs/>
                <w:i/>
                <w:iCs/>
                <w:color w:val="002060"/>
                <w:kern w:val="0"/>
                <w:sz w:val="24"/>
                <w:szCs w:val="24"/>
                <w:u w:val="none"/>
                <w:lang w:val="en-US" w:eastAsia="zh-CN" w:bidi="ar"/>
              </w:rPr>
              <w:t>1.226,78</w:t>
            </w:r>
          </w:p>
        </w:tc>
      </w:tr>
    </w:tbl>
    <w:p w14:paraId="11133131">
      <w:pPr>
        <w:rPr>
          <w:sz w:val="22"/>
          <w:szCs w:val="22"/>
        </w:rPr>
      </w:pPr>
    </w:p>
    <w:p w14:paraId="1C92A5F1">
      <w:pPr>
        <w:ind w:right="-432"/>
        <w:rPr>
          <w:sz w:val="22"/>
          <w:szCs w:val="22"/>
        </w:rPr>
      </w:pPr>
    </w:p>
    <w:p w14:paraId="4CDBFB05">
      <w:pPr>
        <w:ind w:right="-432"/>
        <w:rPr>
          <w:sz w:val="22"/>
          <w:szCs w:val="22"/>
        </w:rPr>
      </w:pPr>
    </w:p>
    <w:p w14:paraId="33258B2C">
      <w:pPr>
        <w:rPr>
          <w:rFonts w:hint="default"/>
          <w:sz w:val="22"/>
          <w:szCs w:val="22"/>
          <w:lang w:val="hr-HR"/>
        </w:rPr>
      </w:pPr>
      <w:r>
        <w:rPr>
          <w:sz w:val="22"/>
          <w:szCs w:val="22"/>
        </w:rPr>
        <w:t>Iz sažetka računa prihoda i rashoda</w:t>
      </w:r>
      <w:r>
        <w:rPr>
          <w:rFonts w:hint="default"/>
          <w:sz w:val="22"/>
          <w:szCs w:val="22"/>
          <w:lang w:val="hr-HR"/>
        </w:rPr>
        <w:t xml:space="preserve"> </w:t>
      </w:r>
      <w:r>
        <w:rPr>
          <w:sz w:val="22"/>
          <w:szCs w:val="22"/>
        </w:rPr>
        <w:t xml:space="preserve">Osnovne škole Jabukovac vidljivo je da </w:t>
      </w:r>
      <w:r>
        <w:rPr>
          <w:rFonts w:hint="default"/>
          <w:sz w:val="22"/>
          <w:szCs w:val="22"/>
          <w:lang w:val="hr-HR"/>
        </w:rPr>
        <w:t>su</w:t>
      </w:r>
      <w:r>
        <w:rPr>
          <w:sz w:val="22"/>
          <w:szCs w:val="22"/>
        </w:rPr>
        <w:t xml:space="preserve"> </w:t>
      </w:r>
      <w:r>
        <w:rPr>
          <w:rFonts w:hint="default"/>
          <w:sz w:val="22"/>
          <w:szCs w:val="22"/>
          <w:lang w:val="hr-HR"/>
        </w:rPr>
        <w:t xml:space="preserve">i </w:t>
      </w:r>
      <w:r>
        <w:rPr>
          <w:sz w:val="22"/>
          <w:szCs w:val="22"/>
        </w:rPr>
        <w:t>prihodi i rashodi</w:t>
      </w:r>
      <w:r>
        <w:rPr>
          <w:rFonts w:hint="default"/>
          <w:sz w:val="22"/>
          <w:szCs w:val="22"/>
          <w:lang w:val="hr-HR"/>
        </w:rPr>
        <w:t xml:space="preserve"> izvršenja financijskog plana  povećani u odnosu na prethodnu godinu za 24%.</w:t>
      </w:r>
    </w:p>
    <w:p w14:paraId="45783A62">
      <w:pPr>
        <w:ind w:right="-432"/>
        <w:rPr>
          <w:sz w:val="22"/>
          <w:szCs w:val="22"/>
        </w:rPr>
      </w:pPr>
    </w:p>
    <w:p w14:paraId="1E796992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5C5456F">
      <w:pPr>
        <w:rPr>
          <w:b/>
          <w:sz w:val="22"/>
          <w:szCs w:val="22"/>
        </w:rPr>
      </w:pPr>
      <w:r>
        <w:rPr>
          <w:b/>
          <w:sz w:val="22"/>
          <w:szCs w:val="22"/>
        </w:rPr>
        <w:t>2.Sažetak računa financiranja</w:t>
      </w:r>
    </w:p>
    <w:p w14:paraId="7A160DC3">
      <w:pPr>
        <w:rPr>
          <w:b/>
          <w:sz w:val="22"/>
          <w:szCs w:val="22"/>
        </w:rPr>
      </w:pPr>
    </w:p>
    <w:p w14:paraId="2729687A">
      <w:pPr>
        <w:rPr>
          <w:sz w:val="22"/>
          <w:szCs w:val="22"/>
        </w:rPr>
      </w:pPr>
      <w:r>
        <w:rPr>
          <w:sz w:val="22"/>
          <w:szCs w:val="22"/>
        </w:rPr>
        <w:t>Osnovna škola Jabukovac nije koristila sredstva fondova Europske unije, nije se zaduživala na domaćem i stranom tržištu novca i kapitala, nema zajmova i potraživanja po danim zajmovima, nema potraživanja i dospjelih obveza te potencijalne obveze po osnovi sudskih sporova.</w:t>
      </w:r>
    </w:p>
    <w:p w14:paraId="4D05EF50">
      <w:pPr>
        <w:ind w:left="1416" w:right="-432" w:firstLine="708"/>
        <w:jc w:val="right"/>
      </w:pPr>
      <w:r>
        <w:tab/>
      </w:r>
      <w:r>
        <w:tab/>
      </w:r>
      <w:r>
        <w:tab/>
      </w:r>
      <w:r>
        <w:tab/>
      </w:r>
    </w:p>
    <w:p w14:paraId="20323630">
      <w:pPr>
        <w:ind w:right="-432"/>
        <w:rPr>
          <w:rFonts w:hint="default"/>
          <w:lang w:val="hr-HR"/>
        </w:rPr>
      </w:pPr>
      <w:bookmarkStart w:id="0" w:name="_GoBack"/>
      <w:bookmarkEnd w:id="0"/>
    </w:p>
    <w:sectPr>
      <w:pgSz w:w="11906" w:h="16838"/>
      <w:pgMar w:top="1418" w:right="1418" w:bottom="1418" w:left="240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D0"/>
    <w:rsid w:val="00014EB0"/>
    <w:rsid w:val="00020570"/>
    <w:rsid w:val="00025DFC"/>
    <w:rsid w:val="00040EFD"/>
    <w:rsid w:val="00064236"/>
    <w:rsid w:val="00075A59"/>
    <w:rsid w:val="00084DD0"/>
    <w:rsid w:val="00173286"/>
    <w:rsid w:val="001F15F5"/>
    <w:rsid w:val="0020322F"/>
    <w:rsid w:val="00213EDF"/>
    <w:rsid w:val="00224C07"/>
    <w:rsid w:val="00234113"/>
    <w:rsid w:val="002562C1"/>
    <w:rsid w:val="00291C81"/>
    <w:rsid w:val="002C5C6F"/>
    <w:rsid w:val="003428D1"/>
    <w:rsid w:val="0036486D"/>
    <w:rsid w:val="004072E9"/>
    <w:rsid w:val="00461857"/>
    <w:rsid w:val="004B40A0"/>
    <w:rsid w:val="004C4C2E"/>
    <w:rsid w:val="004E1D41"/>
    <w:rsid w:val="004E26CE"/>
    <w:rsid w:val="005D67D8"/>
    <w:rsid w:val="005E018F"/>
    <w:rsid w:val="00616854"/>
    <w:rsid w:val="00643C17"/>
    <w:rsid w:val="00664E59"/>
    <w:rsid w:val="00671AB5"/>
    <w:rsid w:val="006D5775"/>
    <w:rsid w:val="007A7DF6"/>
    <w:rsid w:val="007F4757"/>
    <w:rsid w:val="007F5148"/>
    <w:rsid w:val="00807566"/>
    <w:rsid w:val="00823E4F"/>
    <w:rsid w:val="00845260"/>
    <w:rsid w:val="0086664A"/>
    <w:rsid w:val="008758CA"/>
    <w:rsid w:val="008B4FA0"/>
    <w:rsid w:val="008B53F7"/>
    <w:rsid w:val="008B6E8F"/>
    <w:rsid w:val="008D1FAC"/>
    <w:rsid w:val="008D3037"/>
    <w:rsid w:val="008F66E8"/>
    <w:rsid w:val="00933668"/>
    <w:rsid w:val="00944D96"/>
    <w:rsid w:val="009C1733"/>
    <w:rsid w:val="00A623F9"/>
    <w:rsid w:val="00AC55BA"/>
    <w:rsid w:val="00B448B4"/>
    <w:rsid w:val="00B460E5"/>
    <w:rsid w:val="00B527CB"/>
    <w:rsid w:val="00B92379"/>
    <w:rsid w:val="00BB7368"/>
    <w:rsid w:val="00BE05B6"/>
    <w:rsid w:val="00C77B74"/>
    <w:rsid w:val="00C82282"/>
    <w:rsid w:val="00CB2691"/>
    <w:rsid w:val="00CC480B"/>
    <w:rsid w:val="00D265FB"/>
    <w:rsid w:val="00DB1060"/>
    <w:rsid w:val="00DC2314"/>
    <w:rsid w:val="00DD72F4"/>
    <w:rsid w:val="00E0795E"/>
    <w:rsid w:val="00E157F8"/>
    <w:rsid w:val="00E26D57"/>
    <w:rsid w:val="00EB6BBD"/>
    <w:rsid w:val="00EC3EC6"/>
    <w:rsid w:val="00EC77DA"/>
    <w:rsid w:val="00F1746A"/>
    <w:rsid w:val="00F30D6B"/>
    <w:rsid w:val="00F655FC"/>
    <w:rsid w:val="00FB6ED8"/>
    <w:rsid w:val="00FC6BED"/>
    <w:rsid w:val="0E7C4A19"/>
    <w:rsid w:val="0E917B9A"/>
    <w:rsid w:val="13C6768B"/>
    <w:rsid w:val="467538CC"/>
    <w:rsid w:val="4F4407D5"/>
    <w:rsid w:val="5705421B"/>
    <w:rsid w:val="57DA3766"/>
    <w:rsid w:val="5CAF2E3F"/>
    <w:rsid w:val="67134743"/>
    <w:rsid w:val="6ABE08C9"/>
    <w:rsid w:val="6D1159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customStyle="1" w:styleId="5">
    <w:name w:val="box469218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 Jabukovac</Company>
  <Pages>1</Pages>
  <Words>285</Words>
  <Characters>1630</Characters>
  <Lines>13</Lines>
  <Paragraphs>3</Paragraphs>
  <TotalTime>18</TotalTime>
  <ScaleCrop>false</ScaleCrop>
  <LinksUpToDate>false</LinksUpToDate>
  <CharactersWithSpaces>1912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2024-10-16T08:02:00Z</dcterms:created>
  <dc:creator>PC</dc:creator>
  <cp:lastModifiedBy>Korisnik</cp:lastModifiedBy>
  <cp:lastPrinted>2025-01-20T11:54:00Z</cp:lastPrinted>
  <dcterms:modified xsi:type="dcterms:W3CDTF">2025-04-16T08:25:42Z</dcterms:modified>
  <dc:title>MINISTARSTVO ZNANOSTI,OBRAZOVANJA I ŠPORTA           RAZINA:31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799A623390E248CEA7F421B5CEE990EE_13</vt:lpwstr>
  </property>
</Properties>
</file>