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52" w:rsidRPr="00746891" w:rsidRDefault="00ED7552">
      <w:pPr>
        <w:spacing w:after="61" w:line="216" w:lineRule="auto"/>
        <w:ind w:left="307" w:right="273" w:hanging="10"/>
        <w:jc w:val="center"/>
        <w:rPr>
          <w:sz w:val="22"/>
        </w:rPr>
      </w:pPr>
    </w:p>
    <w:p w:rsidR="00ED7552" w:rsidRPr="00746891" w:rsidRDefault="00ED7552">
      <w:pPr>
        <w:spacing w:after="61" w:line="216" w:lineRule="auto"/>
        <w:ind w:left="307" w:right="273" w:hanging="10"/>
        <w:jc w:val="center"/>
        <w:rPr>
          <w:sz w:val="22"/>
        </w:rPr>
      </w:pPr>
    </w:p>
    <w:p w:rsidR="00ED7552" w:rsidRPr="00746891" w:rsidRDefault="00ED7552">
      <w:pPr>
        <w:spacing w:after="61" w:line="216" w:lineRule="auto"/>
        <w:ind w:left="307" w:right="273" w:hanging="10"/>
        <w:jc w:val="center"/>
        <w:rPr>
          <w:sz w:val="22"/>
        </w:rPr>
      </w:pPr>
    </w:p>
    <w:p w:rsidR="00ED7552" w:rsidRPr="00746891" w:rsidRDefault="00ED7552">
      <w:pPr>
        <w:spacing w:after="61" w:line="216" w:lineRule="auto"/>
        <w:ind w:left="307" w:right="273" w:hanging="10"/>
        <w:jc w:val="center"/>
        <w:rPr>
          <w:sz w:val="22"/>
        </w:rPr>
      </w:pPr>
    </w:p>
    <w:p w:rsidR="00ED7552" w:rsidRPr="00746891" w:rsidRDefault="00ED7552">
      <w:pPr>
        <w:spacing w:after="61" w:line="216" w:lineRule="auto"/>
        <w:ind w:left="307" w:right="273" w:hanging="10"/>
        <w:jc w:val="center"/>
        <w:rPr>
          <w:sz w:val="22"/>
        </w:rPr>
      </w:pPr>
    </w:p>
    <w:p w:rsidR="00ED7552" w:rsidRPr="00746891" w:rsidRDefault="00ED7552">
      <w:pPr>
        <w:spacing w:after="61" w:line="216" w:lineRule="auto"/>
        <w:ind w:left="307" w:right="273" w:hanging="10"/>
        <w:jc w:val="center"/>
        <w:rPr>
          <w:sz w:val="22"/>
        </w:rPr>
      </w:pPr>
    </w:p>
    <w:p w:rsidR="00ED7552" w:rsidRPr="00746891" w:rsidRDefault="00ED7552">
      <w:pPr>
        <w:spacing w:after="61" w:line="216" w:lineRule="auto"/>
        <w:ind w:left="307" w:right="273" w:hanging="10"/>
        <w:jc w:val="center"/>
        <w:rPr>
          <w:sz w:val="22"/>
        </w:rPr>
      </w:pPr>
    </w:p>
    <w:p w:rsidR="00ED7552" w:rsidRPr="00746891" w:rsidRDefault="00ED7552" w:rsidP="00ED7552">
      <w:pPr>
        <w:spacing w:after="61" w:line="216" w:lineRule="auto"/>
        <w:ind w:left="307" w:right="273" w:hanging="10"/>
        <w:jc w:val="center"/>
        <w:rPr>
          <w:sz w:val="22"/>
        </w:rPr>
      </w:pPr>
    </w:p>
    <w:p w:rsidR="00ED7552" w:rsidRPr="00746891" w:rsidRDefault="00ED7552" w:rsidP="00ED7552">
      <w:pPr>
        <w:spacing w:after="61" w:line="216" w:lineRule="auto"/>
        <w:ind w:left="307" w:right="273" w:hanging="10"/>
        <w:jc w:val="center"/>
        <w:rPr>
          <w:sz w:val="44"/>
          <w:szCs w:val="44"/>
        </w:rPr>
      </w:pPr>
    </w:p>
    <w:p w:rsidR="00ED7552" w:rsidRPr="00746891" w:rsidRDefault="00ED7552" w:rsidP="00ED7552">
      <w:pPr>
        <w:spacing w:after="0" w:line="259" w:lineRule="auto"/>
        <w:ind w:left="82" w:right="14" w:hanging="10"/>
        <w:jc w:val="center"/>
        <w:rPr>
          <w:sz w:val="44"/>
          <w:szCs w:val="44"/>
        </w:rPr>
      </w:pPr>
      <w:r w:rsidRPr="00746891">
        <w:rPr>
          <w:sz w:val="44"/>
          <w:szCs w:val="44"/>
        </w:rPr>
        <w:t xml:space="preserve">ELABORAT ZA INTERNI SUSTAV UZBUNJIVANJA </w:t>
      </w:r>
      <w:r w:rsidR="00746891">
        <w:rPr>
          <w:sz w:val="44"/>
          <w:szCs w:val="44"/>
        </w:rPr>
        <w:t>I</w:t>
      </w:r>
      <w:r w:rsidRPr="00746891">
        <w:rPr>
          <w:sz w:val="44"/>
          <w:szCs w:val="44"/>
        </w:rPr>
        <w:t xml:space="preserve"> OBAVJEŠĆVANJA 1</w:t>
      </w:r>
    </w:p>
    <w:p w:rsidR="00ED7552" w:rsidRPr="00746891" w:rsidRDefault="00ED7552" w:rsidP="00ED7552">
      <w:pPr>
        <w:spacing w:after="324"/>
        <w:ind w:left="312" w:right="14"/>
        <w:jc w:val="center"/>
        <w:rPr>
          <w:sz w:val="44"/>
          <w:szCs w:val="44"/>
        </w:rPr>
      </w:pPr>
      <w:r w:rsidRPr="00746891">
        <w:rPr>
          <w:sz w:val="44"/>
          <w:szCs w:val="44"/>
        </w:rPr>
        <w:t xml:space="preserve">PRIJEMA PRIOPĆENJA U OSNOVNOJ ŠKOLI </w:t>
      </w:r>
      <w:r w:rsidR="00292D4D">
        <w:rPr>
          <w:sz w:val="44"/>
          <w:szCs w:val="44"/>
        </w:rPr>
        <w:t>JABUKOVAC</w:t>
      </w:r>
    </w:p>
    <w:p w:rsidR="003F1C68" w:rsidRPr="00746891" w:rsidRDefault="0051608D" w:rsidP="00ED7552">
      <w:pPr>
        <w:tabs>
          <w:tab w:val="left" w:pos="600"/>
          <w:tab w:val="center" w:pos="4574"/>
        </w:tabs>
        <w:spacing w:after="61" w:line="216" w:lineRule="auto"/>
        <w:ind w:left="307" w:right="273" w:hanging="10"/>
        <w:jc w:val="center"/>
        <w:rPr>
          <w:sz w:val="44"/>
          <w:szCs w:val="44"/>
        </w:rPr>
      </w:pPr>
      <w:r w:rsidRPr="00746891">
        <w:rPr>
          <w:sz w:val="44"/>
          <w:szCs w:val="44"/>
        </w:rPr>
        <w:br w:type="page"/>
      </w:r>
    </w:p>
    <w:p w:rsidR="003F1C68" w:rsidRPr="00746891" w:rsidRDefault="0051608D">
      <w:pPr>
        <w:spacing w:after="140" w:line="258" w:lineRule="auto"/>
        <w:ind w:left="255" w:right="167" w:hanging="5"/>
        <w:rPr>
          <w:sz w:val="22"/>
        </w:rPr>
      </w:pPr>
      <w:r w:rsidRPr="00746891">
        <w:rPr>
          <w:sz w:val="22"/>
        </w:rPr>
        <w:lastRenderedPageBreak/>
        <w:t xml:space="preserve">Na temelju </w:t>
      </w:r>
      <w:r w:rsidR="00ED7552" w:rsidRPr="00746891">
        <w:rPr>
          <w:sz w:val="22"/>
        </w:rPr>
        <w:t>č</w:t>
      </w:r>
      <w:r w:rsidRPr="00746891">
        <w:rPr>
          <w:sz w:val="22"/>
        </w:rPr>
        <w:t xml:space="preserve">l. 39. Zakona o sustavu civilne zaštite ( NN br. 82/15, 118/18, 31/20, 20/21 i 114/22) i ël.3. Pravilnika o tehniëkim zahtjevima sustava javnog uzbunjivanja (NN 69/16) ravnateljica </w:t>
      </w:r>
      <w:r w:rsidR="00292D4D">
        <w:rPr>
          <w:sz w:val="22"/>
        </w:rPr>
        <w:t>Osnovne škole Jabukovac</w:t>
      </w:r>
      <w:r w:rsidR="00ED7552" w:rsidRPr="00746891">
        <w:rPr>
          <w:sz w:val="22"/>
        </w:rPr>
        <w:t xml:space="preserve"> dana 2</w:t>
      </w:r>
      <w:r w:rsidR="00292D4D">
        <w:rPr>
          <w:sz w:val="22"/>
        </w:rPr>
        <w:t>7</w:t>
      </w:r>
      <w:r w:rsidR="00ED7552" w:rsidRPr="00746891">
        <w:rPr>
          <w:sz w:val="22"/>
        </w:rPr>
        <w:t>.10.2025.godine donosi</w:t>
      </w:r>
      <w:r w:rsidR="00746891">
        <w:rPr>
          <w:sz w:val="22"/>
        </w:rPr>
        <w:t>;</w:t>
      </w:r>
    </w:p>
    <w:p w:rsidR="003F1C68" w:rsidRPr="00746891" w:rsidRDefault="0051608D" w:rsidP="00ED7552">
      <w:pPr>
        <w:spacing w:after="0" w:line="259" w:lineRule="auto"/>
        <w:ind w:left="82" w:right="14" w:hanging="10"/>
        <w:jc w:val="center"/>
        <w:rPr>
          <w:sz w:val="22"/>
        </w:rPr>
      </w:pPr>
      <w:r w:rsidRPr="00746891">
        <w:rPr>
          <w:sz w:val="22"/>
        </w:rPr>
        <w:t>ELABORAT ZA INTERNI SUSTAV UZBUNJIVANJA 1 OBAVJE</w:t>
      </w:r>
      <w:r w:rsidR="00ED7552" w:rsidRPr="00746891">
        <w:rPr>
          <w:sz w:val="22"/>
        </w:rPr>
        <w:t>ŠĆ</w:t>
      </w:r>
      <w:r w:rsidRPr="00746891">
        <w:rPr>
          <w:sz w:val="22"/>
        </w:rPr>
        <w:t>VANJA 1</w:t>
      </w:r>
    </w:p>
    <w:p w:rsidR="003F1C68" w:rsidRPr="00746891" w:rsidRDefault="0051608D" w:rsidP="00ED7552">
      <w:pPr>
        <w:spacing w:after="324"/>
        <w:ind w:left="312" w:right="14"/>
        <w:jc w:val="center"/>
        <w:rPr>
          <w:sz w:val="22"/>
        </w:rPr>
      </w:pPr>
      <w:r w:rsidRPr="00746891">
        <w:rPr>
          <w:sz w:val="22"/>
        </w:rPr>
        <w:t>PRIJEMA PRIOP</w:t>
      </w:r>
      <w:r w:rsidR="00ED7552" w:rsidRPr="00746891">
        <w:rPr>
          <w:sz w:val="22"/>
        </w:rPr>
        <w:t>Ć</w:t>
      </w:r>
      <w:r w:rsidRPr="00746891">
        <w:rPr>
          <w:sz w:val="22"/>
        </w:rPr>
        <w:t xml:space="preserve">ENJA U </w:t>
      </w:r>
      <w:r w:rsidR="00ED7552" w:rsidRPr="00746891">
        <w:rPr>
          <w:sz w:val="22"/>
        </w:rPr>
        <w:t xml:space="preserve">OSNOVNOJ ŠKOLI </w:t>
      </w:r>
      <w:r w:rsidR="00292D4D">
        <w:rPr>
          <w:sz w:val="22"/>
        </w:rPr>
        <w:t>JABUKOVAC</w:t>
      </w:r>
    </w:p>
    <w:p w:rsidR="003F1C68" w:rsidRPr="00746891" w:rsidRDefault="00746891">
      <w:pPr>
        <w:spacing w:after="262" w:line="259" w:lineRule="auto"/>
        <w:ind w:left="298" w:hanging="10"/>
        <w:jc w:val="center"/>
        <w:rPr>
          <w:sz w:val="22"/>
        </w:rPr>
      </w:pPr>
      <w:r w:rsidRPr="00746891">
        <w:rPr>
          <w:sz w:val="22"/>
        </w:rPr>
        <w:t>Č</w:t>
      </w:r>
      <w:r w:rsidR="0051608D" w:rsidRPr="00746891">
        <w:rPr>
          <w:sz w:val="22"/>
        </w:rPr>
        <w:t>lanak 1.</w:t>
      </w:r>
    </w:p>
    <w:p w:rsidR="003F1C68" w:rsidRPr="00746891" w:rsidRDefault="0051608D">
      <w:pPr>
        <w:spacing w:after="194"/>
        <w:ind w:left="211" w:right="14"/>
        <w:rPr>
          <w:sz w:val="22"/>
        </w:rPr>
      </w:pPr>
      <w:r w:rsidRPr="00746891">
        <w:rPr>
          <w:sz w:val="22"/>
        </w:rPr>
        <w:t xml:space="preserve">(l) Sustav uzbunjivanja i obavješéivanja iz ovog Elaborate provodit ée se na lokaciji </w:t>
      </w:r>
      <w:r w:rsidR="00ED7552" w:rsidRPr="00746891">
        <w:rPr>
          <w:sz w:val="22"/>
        </w:rPr>
        <w:t xml:space="preserve">Osnovne škole </w:t>
      </w:r>
      <w:r w:rsidR="00292D4D">
        <w:rPr>
          <w:sz w:val="22"/>
        </w:rPr>
        <w:t>Jabukovac, Jabukovac 34,</w:t>
      </w:r>
      <w:r w:rsidR="00ED7552" w:rsidRPr="00746891">
        <w:rPr>
          <w:sz w:val="22"/>
        </w:rPr>
        <w:t xml:space="preserve"> Petrinja.</w:t>
      </w:r>
    </w:p>
    <w:p w:rsidR="003F1C68" w:rsidRPr="00746891" w:rsidRDefault="0051608D">
      <w:pPr>
        <w:spacing w:after="0" w:line="259" w:lineRule="auto"/>
        <w:ind w:left="298" w:right="14" w:hanging="10"/>
        <w:jc w:val="center"/>
        <w:rPr>
          <w:sz w:val="22"/>
        </w:rPr>
      </w:pPr>
      <w:r w:rsidRPr="00746891">
        <w:rPr>
          <w:sz w:val="22"/>
        </w:rPr>
        <w:t>Clanak 2.</w:t>
      </w:r>
    </w:p>
    <w:p w:rsidR="003F1C68" w:rsidRPr="00746891" w:rsidRDefault="0051608D">
      <w:pPr>
        <w:spacing w:after="237"/>
        <w:ind w:left="542" w:right="202" w:hanging="331"/>
        <w:rPr>
          <w:sz w:val="22"/>
        </w:rPr>
      </w:pPr>
      <w:r w:rsidRPr="00746891">
        <w:rPr>
          <w:sz w:val="22"/>
        </w:rPr>
        <w:t xml:space="preserve">(1) Ovim elaboratom utvrduju se: </w:t>
      </w:r>
      <w:r w:rsidRPr="00746891">
        <w:rPr>
          <w:noProof/>
          <w:sz w:val="22"/>
        </w:rPr>
        <w:drawing>
          <wp:inline distT="0" distB="0" distL="0" distR="0">
            <wp:extent cx="30480" cy="12196"/>
            <wp:effectExtent l="0" t="0" r="0" b="0"/>
            <wp:docPr id="2219" name="Picture 2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" name="Picture 2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891">
        <w:rPr>
          <w:sz w:val="22"/>
        </w:rPr>
        <w:t xml:space="preserve"> upute o korištenju resursa, </w:t>
      </w:r>
      <w:r w:rsidRPr="00746891">
        <w:rPr>
          <w:noProof/>
          <w:sz w:val="22"/>
        </w:rPr>
        <w:drawing>
          <wp:inline distT="0" distB="0" distL="0" distR="0">
            <wp:extent cx="30480" cy="15244"/>
            <wp:effectExtent l="0" t="0" r="0" b="0"/>
            <wp:docPr id="2220" name="Picture 2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" name="Picture 22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891">
        <w:rPr>
          <w:sz w:val="22"/>
        </w:rPr>
        <w:t xml:space="preserve"> odluku o odgovornim osobama zaduženim za prijem priopéenja o vrsti opasnosti i mjerama koje je potreb</w:t>
      </w:r>
      <w:r w:rsidR="00ED7552" w:rsidRPr="00746891">
        <w:rPr>
          <w:sz w:val="22"/>
        </w:rPr>
        <w:t xml:space="preserve">no poduzeti </w:t>
      </w:r>
      <w:r w:rsidRPr="00746891">
        <w:rPr>
          <w:sz w:val="22"/>
        </w:rPr>
        <w:t xml:space="preserve"> </w:t>
      </w:r>
      <w:r w:rsidR="00ED7552" w:rsidRPr="00746891">
        <w:rPr>
          <w:noProof/>
          <w:sz w:val="22"/>
        </w:rPr>
        <w:t>i</w:t>
      </w:r>
      <w:r w:rsidRPr="00746891">
        <w:rPr>
          <w:sz w:val="22"/>
        </w:rPr>
        <w:t xml:space="preserve"> odluku o odgovornim osobama za provedbu uzbunjivanja i obavješ</w:t>
      </w:r>
      <w:r w:rsidR="00ED7552" w:rsidRPr="00746891">
        <w:rPr>
          <w:sz w:val="22"/>
        </w:rPr>
        <w:t>ć</w:t>
      </w:r>
      <w:r w:rsidRPr="00746891">
        <w:rPr>
          <w:sz w:val="22"/>
        </w:rPr>
        <w:t>ivanja.</w:t>
      </w:r>
    </w:p>
    <w:p w:rsidR="003F1C68" w:rsidRPr="00746891" w:rsidRDefault="00746891">
      <w:pPr>
        <w:spacing w:after="227" w:line="259" w:lineRule="auto"/>
        <w:ind w:left="298" w:right="259" w:hanging="10"/>
        <w:jc w:val="center"/>
        <w:rPr>
          <w:sz w:val="22"/>
        </w:rPr>
      </w:pPr>
      <w:r>
        <w:rPr>
          <w:sz w:val="22"/>
        </w:rPr>
        <w:t xml:space="preserve"> </w:t>
      </w:r>
      <w:r w:rsidRPr="00746891">
        <w:rPr>
          <w:sz w:val="22"/>
        </w:rPr>
        <w:t>Č</w:t>
      </w:r>
      <w:r w:rsidR="0051608D" w:rsidRPr="00746891">
        <w:rPr>
          <w:sz w:val="22"/>
        </w:rPr>
        <w:t>lanak 3.</w:t>
      </w:r>
    </w:p>
    <w:p w:rsidR="003F1C68" w:rsidRPr="00746891" w:rsidRDefault="0051608D">
      <w:pPr>
        <w:spacing w:after="200"/>
        <w:ind w:left="211" w:right="14"/>
        <w:rPr>
          <w:sz w:val="22"/>
        </w:rPr>
      </w:pPr>
      <w:r w:rsidRPr="00746891">
        <w:rPr>
          <w:sz w:val="22"/>
        </w:rPr>
        <w:t>(1) Za uspostavu internog sustava uzbunjivanja i obavješéivanja u prostorima škole te osiguranje provedbe internog i javnog uzbunjivanja koristi se:</w:t>
      </w:r>
    </w:p>
    <w:p w:rsidR="003F1C68" w:rsidRPr="00746891" w:rsidRDefault="00ED7552">
      <w:pPr>
        <w:numPr>
          <w:ilvl w:val="0"/>
          <w:numId w:val="1"/>
        </w:numPr>
        <w:spacing w:after="50"/>
        <w:ind w:left="341" w:right="14" w:hanging="130"/>
        <w:rPr>
          <w:sz w:val="22"/>
        </w:rPr>
      </w:pPr>
      <w:r w:rsidRPr="00746891">
        <w:rPr>
          <w:sz w:val="22"/>
        </w:rPr>
        <w:t>školsko zvono</w:t>
      </w:r>
      <w:r w:rsidR="0051608D" w:rsidRPr="00746891">
        <w:rPr>
          <w:sz w:val="22"/>
        </w:rPr>
        <w:t xml:space="preserve"> putem dugog neprekidnog zvonjenja </w:t>
      </w:r>
    </w:p>
    <w:p w:rsidR="003F1C68" w:rsidRPr="00746891" w:rsidRDefault="0051608D">
      <w:pPr>
        <w:numPr>
          <w:ilvl w:val="0"/>
          <w:numId w:val="1"/>
        </w:numPr>
        <w:ind w:left="341" w:right="14" w:hanging="130"/>
        <w:rPr>
          <w:sz w:val="22"/>
        </w:rPr>
      </w:pPr>
      <w:r w:rsidRPr="00746891">
        <w:rPr>
          <w:sz w:val="22"/>
        </w:rPr>
        <w:t>u sluöaju da nema elektriöne energije uzbunjivanje i obavješéivanje se provodi zvonjenjem mehaniökim zvonima</w:t>
      </w:r>
    </w:p>
    <w:p w:rsidR="003F1C68" w:rsidRPr="00746891" w:rsidRDefault="0051608D">
      <w:pPr>
        <w:numPr>
          <w:ilvl w:val="0"/>
          <w:numId w:val="1"/>
        </w:numPr>
        <w:spacing w:after="47"/>
        <w:ind w:left="341" w:right="14" w:hanging="130"/>
        <w:rPr>
          <w:sz w:val="22"/>
        </w:rPr>
      </w:pPr>
      <w:r w:rsidRPr="00746891">
        <w:rPr>
          <w:sz w:val="22"/>
        </w:rPr>
        <w:t>usmenim obilaskom svih prostorija unutar objekta te priopéiti o vrsti opasnosti i uputiti ih o postupcima</w:t>
      </w:r>
    </w:p>
    <w:p w:rsidR="003F1C68" w:rsidRPr="00746891" w:rsidRDefault="0051608D">
      <w:pPr>
        <w:numPr>
          <w:ilvl w:val="0"/>
          <w:numId w:val="1"/>
        </w:numPr>
        <w:spacing w:after="38" w:line="257" w:lineRule="auto"/>
        <w:ind w:left="341" w:right="14" w:hanging="130"/>
        <w:rPr>
          <w:sz w:val="22"/>
        </w:rPr>
      </w:pPr>
      <w:r w:rsidRPr="00746891">
        <w:rPr>
          <w:sz w:val="22"/>
        </w:rPr>
        <w:t>u</w:t>
      </w:r>
      <w:r w:rsidR="00ED7552" w:rsidRPr="00746891">
        <w:rPr>
          <w:sz w:val="22"/>
        </w:rPr>
        <w:t>č</w:t>
      </w:r>
      <w:r w:rsidRPr="00746891">
        <w:rPr>
          <w:sz w:val="22"/>
        </w:rPr>
        <w:t>enici, radnici te ostale zate</w:t>
      </w:r>
      <w:r w:rsidR="00ED7552" w:rsidRPr="00746891">
        <w:rPr>
          <w:sz w:val="22"/>
        </w:rPr>
        <w:t>č</w:t>
      </w:r>
      <w:r w:rsidRPr="00746891">
        <w:rPr>
          <w:sz w:val="22"/>
        </w:rPr>
        <w:t>ene osobe u objektu informaciju dobivaju od radnika koji je zadužen za evakuaciju i spašavanje u školi te se postupa u skladu s procjenom o mjerama sigurnosti u školi</w:t>
      </w:r>
    </w:p>
    <w:p w:rsidR="003F1C68" w:rsidRPr="00746891" w:rsidRDefault="0051608D">
      <w:pPr>
        <w:numPr>
          <w:ilvl w:val="0"/>
          <w:numId w:val="1"/>
        </w:numPr>
        <w:spacing w:after="448"/>
        <w:ind w:left="341" w:right="14" w:hanging="130"/>
        <w:rPr>
          <w:sz w:val="22"/>
        </w:rPr>
      </w:pPr>
      <w:r w:rsidRPr="00746891">
        <w:rPr>
          <w:sz w:val="22"/>
        </w:rPr>
        <w:t>ravnatelj/ica preko elektronskih sredstava komunikacije.</w:t>
      </w:r>
    </w:p>
    <w:p w:rsidR="003F1C68" w:rsidRPr="00746891" w:rsidRDefault="0051608D">
      <w:pPr>
        <w:spacing w:after="130"/>
        <w:ind w:left="211" w:right="14"/>
        <w:rPr>
          <w:sz w:val="22"/>
        </w:rPr>
      </w:pPr>
      <w:r w:rsidRPr="00746891">
        <w:rPr>
          <w:sz w:val="22"/>
        </w:rPr>
        <w:t>UPUTE O KORIšTENJU RESURSA ZA UZBUNJIVANJE 1 OBAVJE</w:t>
      </w:r>
      <w:r w:rsidR="00746891">
        <w:rPr>
          <w:sz w:val="22"/>
        </w:rPr>
        <w:t>ŠĆI</w:t>
      </w:r>
      <w:r w:rsidRPr="00746891">
        <w:rPr>
          <w:sz w:val="22"/>
        </w:rPr>
        <w:t>VANJE</w:t>
      </w:r>
    </w:p>
    <w:p w:rsidR="003F1C68" w:rsidRPr="00746891" w:rsidRDefault="00746891">
      <w:pPr>
        <w:spacing w:after="169" w:line="259" w:lineRule="auto"/>
        <w:ind w:left="298" w:right="302" w:hanging="10"/>
        <w:jc w:val="center"/>
        <w:rPr>
          <w:sz w:val="22"/>
        </w:rPr>
      </w:pPr>
      <w:r w:rsidRPr="00746891">
        <w:rPr>
          <w:sz w:val="22"/>
        </w:rPr>
        <w:t>Č</w:t>
      </w:r>
      <w:r w:rsidR="0051608D" w:rsidRPr="00746891">
        <w:rPr>
          <w:sz w:val="22"/>
        </w:rPr>
        <w:t>lanak 4.</w:t>
      </w:r>
    </w:p>
    <w:p w:rsidR="003F1C68" w:rsidRPr="00746891" w:rsidRDefault="0051608D">
      <w:pPr>
        <w:spacing w:after="275"/>
        <w:ind w:left="211" w:right="226"/>
        <w:rPr>
          <w:sz w:val="22"/>
        </w:rPr>
      </w:pPr>
      <w:r w:rsidRPr="00746891">
        <w:rPr>
          <w:sz w:val="22"/>
        </w:rPr>
        <w:t xml:space="preserve">(l) U sluëaju potrebe javnog uzbunjivanja, interni sustav uzbunjivanja temelji se </w:t>
      </w:r>
      <w:r w:rsidR="00292D4D">
        <w:rPr>
          <w:sz w:val="22"/>
        </w:rPr>
        <w:t xml:space="preserve">na uzbunjivanju </w:t>
      </w:r>
      <w:r w:rsidRPr="00746891">
        <w:rPr>
          <w:sz w:val="22"/>
        </w:rPr>
        <w:t>elektronskim zvonom (dugo neprekidno zvonjenje do 1 minute), u slu</w:t>
      </w:r>
      <w:r w:rsidR="00ED7552" w:rsidRPr="00746891">
        <w:rPr>
          <w:sz w:val="22"/>
        </w:rPr>
        <w:t>č</w:t>
      </w:r>
      <w:r w:rsidRPr="00746891">
        <w:rPr>
          <w:sz w:val="22"/>
        </w:rPr>
        <w:t>aju da nema elektri</w:t>
      </w:r>
      <w:r w:rsidR="00ED7552" w:rsidRPr="00746891">
        <w:rPr>
          <w:sz w:val="22"/>
        </w:rPr>
        <w:t>č</w:t>
      </w:r>
      <w:r w:rsidRPr="00746891">
        <w:rPr>
          <w:sz w:val="22"/>
        </w:rPr>
        <w:t>ne energije uzbunjivanje i obavješéivanje se provodi zvonjenjem mehani</w:t>
      </w:r>
      <w:r w:rsidR="00ED7552" w:rsidRPr="00746891">
        <w:rPr>
          <w:sz w:val="22"/>
        </w:rPr>
        <w:t>č</w:t>
      </w:r>
      <w:r w:rsidRPr="00746891">
        <w:rPr>
          <w:sz w:val="22"/>
        </w:rPr>
        <w:t>kim zvonima, obavješéivanju glasom (usmeno od vrata do vrata) otvaranjem vrata u</w:t>
      </w:r>
      <w:r w:rsidR="00ED7552" w:rsidRPr="00746891">
        <w:rPr>
          <w:sz w:val="22"/>
        </w:rPr>
        <w:t>č</w:t>
      </w:r>
      <w:r w:rsidRPr="00746891">
        <w:rPr>
          <w:sz w:val="22"/>
        </w:rPr>
        <w:t>ionice i ostalih prostora u školi, provjerava se nazo</w:t>
      </w:r>
      <w:r w:rsidR="00ED7552" w:rsidRPr="00746891">
        <w:rPr>
          <w:sz w:val="22"/>
        </w:rPr>
        <w:t>č</w:t>
      </w:r>
      <w:r w:rsidRPr="00746891">
        <w:rPr>
          <w:sz w:val="22"/>
        </w:rPr>
        <w:t>nost osoba, priopéava o vrsti opasnosti i upuéuje ih o postupcima.</w:t>
      </w:r>
    </w:p>
    <w:p w:rsidR="003F1C68" w:rsidRPr="00746891" w:rsidRDefault="0051608D">
      <w:pPr>
        <w:numPr>
          <w:ilvl w:val="0"/>
          <w:numId w:val="2"/>
        </w:numPr>
        <w:spacing w:after="158"/>
        <w:ind w:right="163"/>
        <w:rPr>
          <w:sz w:val="22"/>
        </w:rPr>
      </w:pPr>
      <w:r w:rsidRPr="00746891">
        <w:rPr>
          <w:sz w:val="22"/>
        </w:rPr>
        <w:t xml:space="preserve">Na hodnicima škole obavještavaju se </w:t>
      </w:r>
      <w:r w:rsidR="00ED7552" w:rsidRPr="00746891">
        <w:rPr>
          <w:sz w:val="22"/>
        </w:rPr>
        <w:t>učitelji</w:t>
      </w:r>
      <w:r w:rsidRPr="00746891">
        <w:rPr>
          <w:sz w:val="22"/>
        </w:rPr>
        <w:t xml:space="preserve"> i ostale zate</w:t>
      </w:r>
      <w:r w:rsidR="00ED7552" w:rsidRPr="00746891">
        <w:rPr>
          <w:sz w:val="22"/>
        </w:rPr>
        <w:t>č</w:t>
      </w:r>
      <w:r w:rsidRPr="00746891">
        <w:rPr>
          <w:sz w:val="22"/>
        </w:rPr>
        <w:t>ene osobe o doga</w:t>
      </w:r>
      <w:r w:rsidR="00BF47CB" w:rsidRPr="00746891">
        <w:rPr>
          <w:sz w:val="22"/>
        </w:rPr>
        <w:t>đ</w:t>
      </w:r>
      <w:r w:rsidRPr="00746891">
        <w:rPr>
          <w:sz w:val="22"/>
        </w:rPr>
        <w:t>aju, a po saznanju o vrsti opasnosti upoznaju se iste o detaljima doga</w:t>
      </w:r>
      <w:r w:rsidR="00BF47CB" w:rsidRPr="00746891">
        <w:rPr>
          <w:sz w:val="22"/>
        </w:rPr>
        <w:t>đ</w:t>
      </w:r>
      <w:r w:rsidRPr="00746891">
        <w:rPr>
          <w:sz w:val="22"/>
        </w:rPr>
        <w:t>aja.</w:t>
      </w:r>
    </w:p>
    <w:p w:rsidR="003F1C68" w:rsidRPr="00746891" w:rsidRDefault="0051608D">
      <w:pPr>
        <w:numPr>
          <w:ilvl w:val="0"/>
          <w:numId w:val="2"/>
        </w:numPr>
        <w:ind w:right="163"/>
        <w:rPr>
          <w:sz w:val="22"/>
        </w:rPr>
      </w:pPr>
      <w:r w:rsidRPr="00746891">
        <w:rPr>
          <w:sz w:val="22"/>
        </w:rPr>
        <w:t>U</w:t>
      </w:r>
      <w:r w:rsidR="00BF47CB" w:rsidRPr="00746891">
        <w:rPr>
          <w:sz w:val="22"/>
        </w:rPr>
        <w:t>č</w:t>
      </w:r>
      <w:r w:rsidRPr="00746891">
        <w:rPr>
          <w:sz w:val="22"/>
        </w:rPr>
        <w:t xml:space="preserve">enici informaciju dobivaju od </w:t>
      </w:r>
      <w:r w:rsidR="00BF47CB" w:rsidRPr="00746891">
        <w:rPr>
          <w:sz w:val="22"/>
        </w:rPr>
        <w:t xml:space="preserve">učitelja </w:t>
      </w:r>
      <w:r w:rsidRPr="00746891">
        <w:rPr>
          <w:sz w:val="22"/>
        </w:rPr>
        <w:t>odnosno ostalih radnika škole te se postupa u skladu s procjenom o mjerama sigurnosti (ostaje se u istom prostoru, premješta se u drugi dio škole ili se izlazi izvan prostora škole).</w:t>
      </w:r>
    </w:p>
    <w:p w:rsidR="003F1C68" w:rsidRDefault="0051608D">
      <w:pPr>
        <w:numPr>
          <w:ilvl w:val="0"/>
          <w:numId w:val="2"/>
        </w:numPr>
        <w:spacing w:after="638"/>
        <w:ind w:right="163"/>
        <w:rPr>
          <w:sz w:val="22"/>
        </w:rPr>
      </w:pPr>
      <w:r w:rsidRPr="00746891">
        <w:rPr>
          <w:sz w:val="22"/>
        </w:rPr>
        <w:t>Neposredno obavještavanje o sustavu uzbunjivanja u školi, resursima i postupcima priop</w:t>
      </w:r>
      <w:r w:rsidR="00BF47CB" w:rsidRPr="00746891">
        <w:rPr>
          <w:sz w:val="22"/>
        </w:rPr>
        <w:t>ć</w:t>
      </w:r>
      <w:r w:rsidRPr="00746891">
        <w:rPr>
          <w:sz w:val="22"/>
        </w:rPr>
        <w:t>ava se usmeno na po</w:t>
      </w:r>
      <w:r w:rsidR="00BF47CB" w:rsidRPr="00746891">
        <w:rPr>
          <w:sz w:val="22"/>
        </w:rPr>
        <w:t>č</w:t>
      </w:r>
      <w:r w:rsidRPr="00746891">
        <w:rPr>
          <w:sz w:val="22"/>
        </w:rPr>
        <w:t xml:space="preserve">etku svake nastavne godine, a svakom novom zaposleniku prilikom prijema u radni odnos u uredu </w:t>
      </w:r>
      <w:r w:rsidR="00BF47CB" w:rsidRPr="00746891">
        <w:rPr>
          <w:sz w:val="22"/>
        </w:rPr>
        <w:t>ravnateljice</w:t>
      </w:r>
      <w:r w:rsidR="006A06B7">
        <w:rPr>
          <w:sz w:val="22"/>
        </w:rPr>
        <w:t>.</w:t>
      </w:r>
    </w:p>
    <w:p w:rsidR="00292D4D" w:rsidRPr="00746891" w:rsidRDefault="00292D4D" w:rsidP="006A06B7">
      <w:pPr>
        <w:spacing w:after="638"/>
        <w:ind w:left="0" w:right="163" w:firstLine="0"/>
        <w:rPr>
          <w:sz w:val="22"/>
        </w:rPr>
      </w:pPr>
    </w:p>
    <w:p w:rsidR="003F1C68" w:rsidRPr="00746891" w:rsidRDefault="0051608D">
      <w:pPr>
        <w:spacing w:after="278"/>
        <w:ind w:left="274" w:right="14"/>
        <w:rPr>
          <w:sz w:val="22"/>
        </w:rPr>
      </w:pPr>
      <w:r w:rsidRPr="00746891">
        <w:rPr>
          <w:sz w:val="22"/>
        </w:rPr>
        <w:lastRenderedPageBreak/>
        <w:t>ODGOVORNE OSOBE ZADUŽENE ZA PRIJAM PRIOP</w:t>
      </w:r>
      <w:r w:rsidR="00BF47CB" w:rsidRPr="00746891">
        <w:rPr>
          <w:sz w:val="22"/>
        </w:rPr>
        <w:t>Ć</w:t>
      </w:r>
      <w:r w:rsidRPr="00746891">
        <w:rPr>
          <w:sz w:val="22"/>
        </w:rPr>
        <w:t>ENJA O VRSTI OPASNOSTI 1 MJERAMA KOJE JE POTREBNO PODUZETI</w:t>
      </w:r>
    </w:p>
    <w:p w:rsidR="003F1C68" w:rsidRPr="00746891" w:rsidRDefault="00746891">
      <w:pPr>
        <w:spacing w:after="241" w:line="259" w:lineRule="auto"/>
        <w:ind w:left="298" w:right="197" w:hanging="10"/>
        <w:jc w:val="center"/>
        <w:rPr>
          <w:sz w:val="22"/>
        </w:rPr>
      </w:pPr>
      <w:r w:rsidRPr="00746891">
        <w:rPr>
          <w:sz w:val="22"/>
        </w:rPr>
        <w:t>Č</w:t>
      </w:r>
      <w:r w:rsidR="0051608D" w:rsidRPr="00746891">
        <w:rPr>
          <w:sz w:val="22"/>
        </w:rPr>
        <w:t>lanak 5.</w:t>
      </w:r>
    </w:p>
    <w:p w:rsidR="003F1C68" w:rsidRPr="00746891" w:rsidRDefault="0051608D">
      <w:pPr>
        <w:numPr>
          <w:ilvl w:val="0"/>
          <w:numId w:val="3"/>
        </w:numPr>
        <w:ind w:right="14"/>
        <w:rPr>
          <w:sz w:val="22"/>
        </w:rPr>
      </w:pPr>
      <w:r w:rsidRPr="00746891">
        <w:rPr>
          <w:sz w:val="22"/>
        </w:rPr>
        <w:t>Voditelj sustava uzbunjivanja i obavješ</w:t>
      </w:r>
      <w:r w:rsidR="00393C0D" w:rsidRPr="00746891">
        <w:rPr>
          <w:sz w:val="22"/>
        </w:rPr>
        <w:t>ć</w:t>
      </w:r>
      <w:r w:rsidRPr="00746891">
        <w:rPr>
          <w:sz w:val="22"/>
        </w:rPr>
        <w:t xml:space="preserve">ivanja u smislu ovog Elaborate (dalje: </w:t>
      </w:r>
      <w:r w:rsidR="00393C0D" w:rsidRPr="00746891">
        <w:rPr>
          <w:sz w:val="22"/>
        </w:rPr>
        <w:t>Voditelj sustava) je ravnateljica</w:t>
      </w:r>
      <w:r w:rsidRPr="00746891">
        <w:rPr>
          <w:sz w:val="22"/>
        </w:rPr>
        <w:t xml:space="preserve"> škole.</w:t>
      </w:r>
    </w:p>
    <w:p w:rsidR="003F1C68" w:rsidRPr="00746891" w:rsidRDefault="00393C0D">
      <w:pPr>
        <w:numPr>
          <w:ilvl w:val="0"/>
          <w:numId w:val="3"/>
        </w:numPr>
        <w:spacing w:after="0"/>
        <w:ind w:right="14"/>
        <w:rPr>
          <w:sz w:val="22"/>
        </w:rPr>
      </w:pPr>
      <w:r w:rsidRPr="00746891">
        <w:rPr>
          <w:sz w:val="22"/>
        </w:rPr>
        <w:t>Ravnateljica škole je zadužen</w:t>
      </w:r>
      <w:r w:rsidR="0051608D" w:rsidRPr="00746891">
        <w:rPr>
          <w:sz w:val="22"/>
        </w:rPr>
        <w:t>a za prijem priop</w:t>
      </w:r>
      <w:r w:rsidRPr="00746891">
        <w:rPr>
          <w:sz w:val="22"/>
        </w:rPr>
        <w:t>ć</w:t>
      </w:r>
      <w:r w:rsidR="0051608D" w:rsidRPr="00746891">
        <w:rPr>
          <w:sz w:val="22"/>
        </w:rPr>
        <w:t>enja o vrsti opasnosti i mjerama koje treba poduzeti te za prijenos priop</w:t>
      </w:r>
      <w:r w:rsidRPr="00746891">
        <w:rPr>
          <w:sz w:val="22"/>
        </w:rPr>
        <w:t>ć</w:t>
      </w:r>
      <w:r w:rsidR="0051608D" w:rsidRPr="00746891">
        <w:rPr>
          <w:sz w:val="22"/>
        </w:rPr>
        <w:t>enja za uzbunjivanje i obavješ</w:t>
      </w:r>
      <w:r w:rsidRPr="00746891">
        <w:rPr>
          <w:sz w:val="22"/>
        </w:rPr>
        <w:t>ć</w:t>
      </w:r>
      <w:r w:rsidR="0051608D" w:rsidRPr="00746891">
        <w:rPr>
          <w:sz w:val="22"/>
        </w:rPr>
        <w:t>ivanje.</w:t>
      </w:r>
    </w:p>
    <w:p w:rsidR="003F1C68" w:rsidRPr="00746891" w:rsidRDefault="0051608D">
      <w:pPr>
        <w:numPr>
          <w:ilvl w:val="0"/>
          <w:numId w:val="3"/>
        </w:numPr>
        <w:ind w:right="14"/>
        <w:rPr>
          <w:sz w:val="22"/>
        </w:rPr>
      </w:pPr>
      <w:r w:rsidRPr="00746891">
        <w:rPr>
          <w:sz w:val="22"/>
        </w:rPr>
        <w:t xml:space="preserve">Zamjenik voditelja sustava je </w:t>
      </w:r>
      <w:r w:rsidR="00292D4D">
        <w:rPr>
          <w:sz w:val="22"/>
        </w:rPr>
        <w:t>Krešimir Kolić.</w:t>
      </w:r>
    </w:p>
    <w:p w:rsidR="003F1C68" w:rsidRPr="00746891" w:rsidRDefault="0051608D">
      <w:pPr>
        <w:numPr>
          <w:ilvl w:val="0"/>
          <w:numId w:val="3"/>
        </w:numPr>
        <w:ind w:right="14"/>
        <w:rPr>
          <w:sz w:val="22"/>
        </w:rPr>
      </w:pPr>
      <w:r w:rsidRPr="00746891">
        <w:rPr>
          <w:sz w:val="22"/>
        </w:rPr>
        <w:t xml:space="preserve">Kontakti voditelja sustava i zamjenika dostavljaju se nadležnom centru 112 </w:t>
      </w:r>
      <w:r w:rsidR="00393C0D" w:rsidRPr="00746891">
        <w:rPr>
          <w:sz w:val="22"/>
        </w:rPr>
        <w:t>Sisačko-moslavačke</w:t>
      </w:r>
      <w:r w:rsidRPr="00746891">
        <w:rPr>
          <w:sz w:val="22"/>
        </w:rPr>
        <w:t xml:space="preserve"> županije.</w:t>
      </w:r>
    </w:p>
    <w:p w:rsidR="003F1C68" w:rsidRPr="00746891" w:rsidRDefault="0051608D">
      <w:pPr>
        <w:numPr>
          <w:ilvl w:val="0"/>
          <w:numId w:val="3"/>
        </w:numPr>
        <w:ind w:right="14"/>
        <w:rPr>
          <w:sz w:val="22"/>
        </w:rPr>
      </w:pPr>
      <w:r w:rsidRPr="00746891">
        <w:rPr>
          <w:sz w:val="22"/>
        </w:rPr>
        <w:t>Za dostavu kontakata i redovito ažuriranje istih zaduženje voditelj sustava.</w:t>
      </w:r>
    </w:p>
    <w:p w:rsidR="003F1C68" w:rsidRPr="00746891" w:rsidRDefault="0051608D">
      <w:pPr>
        <w:numPr>
          <w:ilvl w:val="0"/>
          <w:numId w:val="3"/>
        </w:numPr>
        <w:spacing w:after="276"/>
        <w:ind w:right="14"/>
        <w:rPr>
          <w:sz w:val="22"/>
        </w:rPr>
      </w:pPr>
      <w:r w:rsidRPr="00746891">
        <w:rPr>
          <w:sz w:val="22"/>
        </w:rPr>
        <w:t>Popis osoba zaduženih za prijem priop</w:t>
      </w:r>
      <w:r w:rsidR="00393C0D" w:rsidRPr="00746891">
        <w:rPr>
          <w:sz w:val="22"/>
        </w:rPr>
        <w:t>ć</w:t>
      </w:r>
      <w:r w:rsidRPr="00746891">
        <w:rPr>
          <w:sz w:val="22"/>
        </w:rPr>
        <w:t>enja s brojevima njihovih mobilnih telefona i e-mail adresa prilaže se ovom Elaboratu.</w:t>
      </w:r>
    </w:p>
    <w:p w:rsidR="003F1C68" w:rsidRPr="00746891" w:rsidRDefault="0051608D">
      <w:pPr>
        <w:spacing w:after="88"/>
        <w:ind w:left="211" w:right="14"/>
        <w:rPr>
          <w:sz w:val="22"/>
        </w:rPr>
      </w:pPr>
      <w:r w:rsidRPr="00746891">
        <w:rPr>
          <w:sz w:val="22"/>
        </w:rPr>
        <w:t>ODGOVORNE OSOBE ZA PROVEDBU UZBUNJIVANJA 1 OBAVJE</w:t>
      </w:r>
      <w:r w:rsidR="00746891">
        <w:rPr>
          <w:sz w:val="22"/>
        </w:rPr>
        <w:t>ŠĆI</w:t>
      </w:r>
      <w:r w:rsidRPr="00746891">
        <w:rPr>
          <w:sz w:val="22"/>
        </w:rPr>
        <w:t>VANJA</w:t>
      </w:r>
    </w:p>
    <w:p w:rsidR="003F1C68" w:rsidRPr="00746891" w:rsidRDefault="00746891">
      <w:pPr>
        <w:spacing w:after="238" w:line="259" w:lineRule="auto"/>
        <w:ind w:left="298" w:right="245" w:hanging="10"/>
        <w:jc w:val="center"/>
        <w:rPr>
          <w:sz w:val="22"/>
        </w:rPr>
      </w:pPr>
      <w:r w:rsidRPr="00746891">
        <w:rPr>
          <w:sz w:val="22"/>
        </w:rPr>
        <w:t>Č</w:t>
      </w:r>
      <w:r w:rsidR="0051608D" w:rsidRPr="00746891">
        <w:rPr>
          <w:sz w:val="22"/>
        </w:rPr>
        <w:t>lanak 6.</w:t>
      </w:r>
    </w:p>
    <w:p w:rsidR="003F1C68" w:rsidRPr="00746891" w:rsidRDefault="0051608D">
      <w:pPr>
        <w:numPr>
          <w:ilvl w:val="0"/>
          <w:numId w:val="4"/>
        </w:numPr>
        <w:ind w:right="14"/>
        <w:rPr>
          <w:sz w:val="22"/>
        </w:rPr>
      </w:pPr>
      <w:r w:rsidRPr="00746891">
        <w:rPr>
          <w:sz w:val="22"/>
        </w:rPr>
        <w:t>Uzbunjivanje i obavješ</w:t>
      </w:r>
      <w:r w:rsidR="00393C0D" w:rsidRPr="00746891">
        <w:rPr>
          <w:sz w:val="22"/>
        </w:rPr>
        <w:t>ć</w:t>
      </w:r>
      <w:r w:rsidRPr="00746891">
        <w:rPr>
          <w:sz w:val="22"/>
        </w:rPr>
        <w:t>iv</w:t>
      </w:r>
      <w:r w:rsidR="00393C0D" w:rsidRPr="00746891">
        <w:rPr>
          <w:sz w:val="22"/>
        </w:rPr>
        <w:t>anje po školi provodi ravnatelj</w:t>
      </w:r>
      <w:r w:rsidRPr="00746891">
        <w:rPr>
          <w:sz w:val="22"/>
        </w:rPr>
        <w:t xml:space="preserve">ica škole, a zamjenik je </w:t>
      </w:r>
      <w:r w:rsidR="00292D4D">
        <w:rPr>
          <w:sz w:val="22"/>
        </w:rPr>
        <w:t>Krešimir Kolić.</w:t>
      </w:r>
    </w:p>
    <w:p w:rsidR="003F1C68" w:rsidRPr="00746891" w:rsidRDefault="0051608D">
      <w:pPr>
        <w:numPr>
          <w:ilvl w:val="0"/>
          <w:numId w:val="4"/>
        </w:numPr>
        <w:ind w:right="14"/>
        <w:rPr>
          <w:sz w:val="22"/>
        </w:rPr>
      </w:pPr>
      <w:r w:rsidRPr="00746891">
        <w:rPr>
          <w:sz w:val="22"/>
        </w:rPr>
        <w:t>U sluëaju potrebe postupanja po ovom Elaborate odgovorne osobe obavještavaju voditelja sustava ili njegova zamjenika.</w:t>
      </w:r>
    </w:p>
    <w:p w:rsidR="003F1C68" w:rsidRPr="00746891" w:rsidRDefault="0051608D">
      <w:pPr>
        <w:numPr>
          <w:ilvl w:val="0"/>
          <w:numId w:val="4"/>
        </w:numPr>
        <w:ind w:right="14"/>
        <w:rPr>
          <w:sz w:val="22"/>
        </w:rPr>
      </w:pPr>
      <w:r w:rsidRPr="00746891">
        <w:rPr>
          <w:sz w:val="22"/>
        </w:rPr>
        <w:t>Popis odgovornih osoba s brojevima telefona i e-mail adresama nalaze se u privitku ovog Elaborata.</w:t>
      </w:r>
    </w:p>
    <w:p w:rsidR="003F1C68" w:rsidRPr="00746891" w:rsidRDefault="0051608D">
      <w:pPr>
        <w:numPr>
          <w:ilvl w:val="0"/>
          <w:numId w:val="4"/>
        </w:numPr>
        <w:spacing w:after="240"/>
        <w:ind w:right="14"/>
        <w:rPr>
          <w:sz w:val="22"/>
        </w:rPr>
      </w:pPr>
      <w:r w:rsidRPr="00746891">
        <w:rPr>
          <w:sz w:val="22"/>
        </w:rPr>
        <w:t>Voditelj sustava ustrojava popis i provodi njegovo ažuriranje</w:t>
      </w:r>
    </w:p>
    <w:p w:rsidR="003F1C68" w:rsidRPr="00746891" w:rsidRDefault="00746891">
      <w:pPr>
        <w:spacing w:after="230" w:line="259" w:lineRule="auto"/>
        <w:ind w:left="298" w:right="283" w:hanging="10"/>
        <w:jc w:val="center"/>
        <w:rPr>
          <w:sz w:val="22"/>
        </w:rPr>
      </w:pPr>
      <w:r w:rsidRPr="00746891">
        <w:rPr>
          <w:sz w:val="22"/>
        </w:rPr>
        <w:t>Č</w:t>
      </w:r>
      <w:r w:rsidR="0051608D" w:rsidRPr="00746891">
        <w:rPr>
          <w:sz w:val="22"/>
        </w:rPr>
        <w:t>lanak 7.</w:t>
      </w:r>
    </w:p>
    <w:p w:rsidR="003F1C68" w:rsidRPr="00746891" w:rsidRDefault="0051608D">
      <w:pPr>
        <w:ind w:left="211" w:right="14"/>
        <w:rPr>
          <w:sz w:val="22"/>
        </w:rPr>
      </w:pPr>
      <w:r w:rsidRPr="00746891">
        <w:rPr>
          <w:sz w:val="22"/>
        </w:rPr>
        <w:t>(l) Mjere evakuacije i spašavanja propisane su posebnim planom evakuacije te nisu obuhvaéene ovim Elaboratom.</w:t>
      </w:r>
    </w:p>
    <w:p w:rsidR="003F1C68" w:rsidRPr="00746891" w:rsidRDefault="0051608D">
      <w:pPr>
        <w:numPr>
          <w:ilvl w:val="0"/>
          <w:numId w:val="5"/>
        </w:numPr>
        <w:ind w:right="14"/>
        <w:rPr>
          <w:sz w:val="22"/>
        </w:rPr>
      </w:pPr>
      <w:r w:rsidRPr="00746891">
        <w:rPr>
          <w:sz w:val="22"/>
        </w:rPr>
        <w:t>Ovaj Elaborat za uspostavu internog sustava uzbunjivanja i obavješ</w:t>
      </w:r>
      <w:r w:rsidR="00B035E1" w:rsidRPr="00746891">
        <w:rPr>
          <w:sz w:val="22"/>
        </w:rPr>
        <w:t>ć</w:t>
      </w:r>
      <w:r w:rsidRPr="00746891">
        <w:rPr>
          <w:sz w:val="22"/>
        </w:rPr>
        <w:t>ivanje objavljuje se na oglasnoj plo</w:t>
      </w:r>
      <w:r w:rsidR="00B035E1" w:rsidRPr="00746891">
        <w:rPr>
          <w:sz w:val="22"/>
        </w:rPr>
        <w:t>č</w:t>
      </w:r>
      <w:r w:rsidRPr="00746891">
        <w:rPr>
          <w:sz w:val="22"/>
        </w:rPr>
        <w:t>i i mrežnoj stranici škole.</w:t>
      </w:r>
    </w:p>
    <w:p w:rsidR="003F1C68" w:rsidRPr="00746891" w:rsidRDefault="0051608D">
      <w:pPr>
        <w:numPr>
          <w:ilvl w:val="0"/>
          <w:numId w:val="5"/>
        </w:numPr>
        <w:ind w:right="14"/>
        <w:rPr>
          <w:sz w:val="22"/>
        </w:rPr>
      </w:pPr>
      <w:r w:rsidRPr="00746891">
        <w:rPr>
          <w:sz w:val="22"/>
        </w:rPr>
        <w:t xml:space="preserve">Elaborate stupa na snagu danom donošenja i dostavlja </w:t>
      </w:r>
      <w:r w:rsidR="0006647E">
        <w:rPr>
          <w:sz w:val="22"/>
        </w:rPr>
        <w:t>se na zahtjev nadležnom županij</w:t>
      </w:r>
      <w:r w:rsidRPr="00746891">
        <w:rPr>
          <w:sz w:val="22"/>
        </w:rPr>
        <w:t>skom centru 112.</w:t>
      </w:r>
    </w:p>
    <w:p w:rsidR="003F1C68" w:rsidRPr="00746891" w:rsidRDefault="0051608D">
      <w:pPr>
        <w:numPr>
          <w:ilvl w:val="0"/>
          <w:numId w:val="5"/>
        </w:numPr>
        <w:ind w:right="14"/>
        <w:rPr>
          <w:sz w:val="22"/>
        </w:rPr>
      </w:pPr>
      <w:r w:rsidRPr="00746891">
        <w:rPr>
          <w:sz w:val="22"/>
        </w:rPr>
        <w:t>U prilogu ovog elaborate nalaze se:</w:t>
      </w:r>
    </w:p>
    <w:p w:rsidR="003F1C68" w:rsidRPr="00746891" w:rsidRDefault="0051608D">
      <w:pPr>
        <w:numPr>
          <w:ilvl w:val="0"/>
          <w:numId w:val="6"/>
        </w:numPr>
        <w:ind w:right="14" w:hanging="134"/>
        <w:rPr>
          <w:sz w:val="22"/>
        </w:rPr>
      </w:pPr>
      <w:r w:rsidRPr="00746891">
        <w:rPr>
          <w:sz w:val="22"/>
        </w:rPr>
        <w:t>odluka o odgovomim osobama zaduženim za prijem priopéenja o vrsti opasnosti i mjerama koje je potrebno poduzeti (Prilog 1)</w:t>
      </w:r>
    </w:p>
    <w:p w:rsidR="003F1C68" w:rsidRPr="00746891" w:rsidRDefault="0051608D">
      <w:pPr>
        <w:numPr>
          <w:ilvl w:val="0"/>
          <w:numId w:val="6"/>
        </w:numPr>
        <w:spacing w:after="1" w:line="258" w:lineRule="auto"/>
        <w:ind w:right="14" w:hanging="134"/>
        <w:rPr>
          <w:sz w:val="22"/>
        </w:rPr>
      </w:pPr>
      <w:r w:rsidRPr="00746891">
        <w:rPr>
          <w:sz w:val="22"/>
        </w:rPr>
        <w:t>odluka o odgovornim osobama za provedbu uzbunjivanja i obavješ</w:t>
      </w:r>
      <w:r w:rsidR="00B035E1" w:rsidRPr="00746891">
        <w:rPr>
          <w:sz w:val="22"/>
        </w:rPr>
        <w:t>ć</w:t>
      </w:r>
      <w:r w:rsidRPr="00746891">
        <w:rPr>
          <w:sz w:val="22"/>
        </w:rPr>
        <w:t>ivanja (Prilog 2)</w:t>
      </w:r>
    </w:p>
    <w:p w:rsidR="003F1C68" w:rsidRPr="00746891" w:rsidRDefault="0051608D">
      <w:pPr>
        <w:numPr>
          <w:ilvl w:val="0"/>
          <w:numId w:val="6"/>
        </w:numPr>
        <w:spacing w:after="59"/>
        <w:ind w:right="14" w:hanging="134"/>
        <w:rPr>
          <w:sz w:val="22"/>
        </w:rPr>
      </w:pPr>
      <w:r w:rsidRPr="00746891">
        <w:rPr>
          <w:sz w:val="22"/>
        </w:rPr>
        <w:t>popis osoba zaduženih za prijem priopéenja o vrsti opasnosti i mjerama koje je potrebno poduzeti (Prilog 3)</w:t>
      </w:r>
    </w:p>
    <w:p w:rsidR="00746891" w:rsidRPr="002B0CB7" w:rsidRDefault="0051608D" w:rsidP="002B0CB7">
      <w:pPr>
        <w:numPr>
          <w:ilvl w:val="0"/>
          <w:numId w:val="6"/>
        </w:numPr>
        <w:spacing w:after="185"/>
        <w:ind w:right="14" w:hanging="134"/>
        <w:rPr>
          <w:sz w:val="22"/>
        </w:rPr>
      </w:pPr>
      <w:r w:rsidRPr="00746891">
        <w:rPr>
          <w:sz w:val="22"/>
        </w:rPr>
        <w:t>popis odgovornih osoba za provedbu mjera za uzbunjivanje i obavješéivanje (Prilog 4).</w:t>
      </w:r>
      <w:bookmarkStart w:id="0" w:name="_GoBack"/>
      <w:bookmarkEnd w:id="0"/>
    </w:p>
    <w:p w:rsidR="00D449B6" w:rsidRDefault="00746891" w:rsidP="00746891">
      <w:pPr>
        <w:spacing w:after="53" w:line="258" w:lineRule="auto"/>
        <w:ind w:left="0" w:right="6398" w:firstLine="0"/>
        <w:jc w:val="left"/>
        <w:rPr>
          <w:sz w:val="22"/>
        </w:rPr>
      </w:pPr>
      <w:r w:rsidRPr="00746891">
        <w:rPr>
          <w:sz w:val="22"/>
        </w:rPr>
        <w:t xml:space="preserve">KLASA: </w:t>
      </w:r>
      <w:r w:rsidR="00D449B6">
        <w:rPr>
          <w:sz w:val="22"/>
        </w:rPr>
        <w:t>001-03 /25-02/01</w:t>
      </w:r>
    </w:p>
    <w:p w:rsidR="00746891" w:rsidRPr="00746891" w:rsidRDefault="00D449B6" w:rsidP="00746891">
      <w:pPr>
        <w:spacing w:after="53" w:line="258" w:lineRule="auto"/>
        <w:ind w:left="0" w:right="6398" w:firstLine="0"/>
        <w:jc w:val="left"/>
        <w:rPr>
          <w:sz w:val="22"/>
        </w:rPr>
      </w:pPr>
      <w:r>
        <w:rPr>
          <w:sz w:val="22"/>
        </w:rPr>
        <w:t>URBROJ: 2176-28-01-25-</w:t>
      </w:r>
      <w:r w:rsidR="00746891" w:rsidRPr="00746891">
        <w:rPr>
          <w:sz w:val="22"/>
        </w:rPr>
        <w:t xml:space="preserve">9 </w:t>
      </w:r>
      <w:r>
        <w:rPr>
          <w:sz w:val="22"/>
        </w:rPr>
        <w:t>Jabukovac,</w:t>
      </w:r>
      <w:r w:rsidR="00746891" w:rsidRPr="00746891">
        <w:rPr>
          <w:sz w:val="22"/>
        </w:rPr>
        <w:t xml:space="preserve"> 2</w:t>
      </w:r>
      <w:r w:rsidR="00292D4D">
        <w:rPr>
          <w:sz w:val="22"/>
        </w:rPr>
        <w:t>7</w:t>
      </w:r>
      <w:r w:rsidR="00746891" w:rsidRPr="00746891">
        <w:rPr>
          <w:sz w:val="22"/>
        </w:rPr>
        <w:t xml:space="preserve">.listopada 2025. </w:t>
      </w:r>
    </w:p>
    <w:p w:rsid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  <w:r>
        <w:rPr>
          <w:sz w:val="22"/>
        </w:rPr>
        <w:t>Ravnateljica</w:t>
      </w:r>
    </w:p>
    <w:p w:rsidR="00746891" w:rsidRPr="00746891" w:rsidRDefault="00292D4D">
      <w:pPr>
        <w:spacing w:after="223" w:line="265" w:lineRule="auto"/>
        <w:ind w:left="10" w:right="274" w:hanging="10"/>
        <w:jc w:val="right"/>
        <w:rPr>
          <w:sz w:val="22"/>
        </w:rPr>
      </w:pPr>
      <w:r>
        <w:rPr>
          <w:sz w:val="22"/>
        </w:rPr>
        <w:t xml:space="preserve">Jadranka </w:t>
      </w:r>
      <w:proofErr w:type="spellStart"/>
      <w:r>
        <w:rPr>
          <w:sz w:val="22"/>
        </w:rPr>
        <w:t>Novak</w:t>
      </w:r>
      <w:r w:rsidR="00D449B6">
        <w:rPr>
          <w:sz w:val="22"/>
        </w:rPr>
        <w:t>,prof</w:t>
      </w:r>
      <w:proofErr w:type="spellEnd"/>
      <w:r w:rsidR="00D449B6">
        <w:rPr>
          <w:sz w:val="22"/>
        </w:rPr>
        <w:t>.</w:t>
      </w: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746891" w:rsidRPr="00746891" w:rsidRDefault="00746891">
      <w:pPr>
        <w:spacing w:after="223" w:line="265" w:lineRule="auto"/>
        <w:ind w:left="10" w:right="274" w:hanging="10"/>
        <w:jc w:val="right"/>
        <w:rPr>
          <w:sz w:val="22"/>
        </w:rPr>
      </w:pPr>
    </w:p>
    <w:p w:rsidR="00BF22C2" w:rsidRDefault="00BF22C2" w:rsidP="0041212B">
      <w:pPr>
        <w:spacing w:after="79"/>
        <w:ind w:left="0" w:right="14" w:firstLine="0"/>
        <w:rPr>
          <w:sz w:val="22"/>
        </w:rPr>
      </w:pPr>
    </w:p>
    <w:p w:rsidR="006A06B7" w:rsidRDefault="006A06B7" w:rsidP="0041212B">
      <w:pPr>
        <w:spacing w:after="79"/>
        <w:ind w:left="0" w:right="14" w:firstLine="0"/>
        <w:rPr>
          <w:sz w:val="22"/>
        </w:rPr>
      </w:pPr>
    </w:p>
    <w:p w:rsidR="006A06B7" w:rsidRDefault="006A06B7" w:rsidP="0041212B">
      <w:pPr>
        <w:spacing w:after="79"/>
        <w:ind w:left="0" w:right="14" w:firstLine="0"/>
        <w:rPr>
          <w:sz w:val="22"/>
        </w:rPr>
      </w:pPr>
    </w:p>
    <w:p w:rsidR="006A06B7" w:rsidRDefault="006A06B7" w:rsidP="0041212B">
      <w:pPr>
        <w:spacing w:after="79"/>
        <w:ind w:left="0" w:right="14" w:firstLine="0"/>
        <w:rPr>
          <w:sz w:val="22"/>
        </w:rPr>
      </w:pPr>
    </w:p>
    <w:p w:rsidR="006A06B7" w:rsidRDefault="006A06B7" w:rsidP="0041212B">
      <w:pPr>
        <w:spacing w:after="79"/>
        <w:ind w:left="0" w:right="14" w:firstLine="0"/>
        <w:rPr>
          <w:sz w:val="22"/>
        </w:rPr>
      </w:pPr>
    </w:p>
    <w:p w:rsidR="00BF22C2" w:rsidRDefault="00BF22C2">
      <w:pPr>
        <w:spacing w:after="79"/>
        <w:ind w:left="62" w:right="14"/>
        <w:rPr>
          <w:sz w:val="22"/>
        </w:rPr>
      </w:pPr>
    </w:p>
    <w:sectPr w:rsidR="00BF22C2">
      <w:pgSz w:w="11904" w:h="16834"/>
      <w:pgMar w:top="879" w:right="1426" w:bottom="1193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A3F"/>
    <w:multiLevelType w:val="hybridMultilevel"/>
    <w:tmpl w:val="A0E61342"/>
    <w:lvl w:ilvl="0" w:tplc="36E8C910">
      <w:start w:val="1"/>
      <w:numFmt w:val="decimal"/>
      <w:lvlText w:val="(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202AE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4CE1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2444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8DA2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6CF7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E23C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1E12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C841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53A93"/>
    <w:multiLevelType w:val="hybridMultilevel"/>
    <w:tmpl w:val="D842F64A"/>
    <w:lvl w:ilvl="0" w:tplc="27704DF6">
      <w:start w:val="1"/>
      <w:numFmt w:val="bullet"/>
      <w:lvlText w:val="-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10BF8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B4709C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743394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96041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C0A76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DEE62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FA87A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5EA40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25BC5"/>
    <w:multiLevelType w:val="hybridMultilevel"/>
    <w:tmpl w:val="9E54A434"/>
    <w:lvl w:ilvl="0" w:tplc="DB864596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A1F3C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ACDD0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2776E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82F40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65EDA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E7454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AF784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8050A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8C46EF"/>
    <w:multiLevelType w:val="hybridMultilevel"/>
    <w:tmpl w:val="EFCE4AB6"/>
    <w:lvl w:ilvl="0" w:tplc="FD3207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6DC32">
      <w:start w:val="2"/>
      <w:numFmt w:val="decimal"/>
      <w:lvlText w:val="%2.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67D2E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4116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25748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A660E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81F4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4D4C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6DF9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E45C9B"/>
    <w:multiLevelType w:val="hybridMultilevel"/>
    <w:tmpl w:val="00BCA06A"/>
    <w:lvl w:ilvl="0" w:tplc="AE9E539A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E996C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28EA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AB192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2FFE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5E5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0A8F2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A5D22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4777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81FDA"/>
    <w:multiLevelType w:val="hybridMultilevel"/>
    <w:tmpl w:val="2BC237B4"/>
    <w:lvl w:ilvl="0" w:tplc="55F4D404">
      <w:start w:val="1"/>
      <w:numFmt w:val="decimal"/>
      <w:lvlText w:val="(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E24F4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2C485A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81C94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8B28E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08892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212CA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ED22C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EA4FA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6B11DD"/>
    <w:multiLevelType w:val="hybridMultilevel"/>
    <w:tmpl w:val="0994B2D6"/>
    <w:lvl w:ilvl="0" w:tplc="53F8A6AE">
      <w:start w:val="2"/>
      <w:numFmt w:val="decimal"/>
      <w:lvlText w:val="(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CEF8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C0B4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840E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E6CE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6A9B8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CB138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148694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44C36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1937B2"/>
    <w:multiLevelType w:val="hybridMultilevel"/>
    <w:tmpl w:val="E334E6F0"/>
    <w:lvl w:ilvl="0" w:tplc="07A4876A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7C9202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251DA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DC8312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0A7E8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A878E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600F2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60D6A6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3A239A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FD53E9"/>
    <w:multiLevelType w:val="hybridMultilevel"/>
    <w:tmpl w:val="9A0AFCF2"/>
    <w:lvl w:ilvl="0" w:tplc="593A83E6">
      <w:start w:val="2"/>
      <w:numFmt w:val="decimal"/>
      <w:lvlText w:val="(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CD3BA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46FDBE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20756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6222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234FC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28DB48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C446A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22DCA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68"/>
    <w:rsid w:val="0006647E"/>
    <w:rsid w:val="001471A8"/>
    <w:rsid w:val="00243FD5"/>
    <w:rsid w:val="00292D4D"/>
    <w:rsid w:val="00292F86"/>
    <w:rsid w:val="002B0CB7"/>
    <w:rsid w:val="00311A97"/>
    <w:rsid w:val="00393C0D"/>
    <w:rsid w:val="00395B00"/>
    <w:rsid w:val="003F1C68"/>
    <w:rsid w:val="0041212B"/>
    <w:rsid w:val="004643FF"/>
    <w:rsid w:val="0051608D"/>
    <w:rsid w:val="005F3B60"/>
    <w:rsid w:val="006A06B7"/>
    <w:rsid w:val="0070265B"/>
    <w:rsid w:val="00746891"/>
    <w:rsid w:val="007F7FF3"/>
    <w:rsid w:val="00966473"/>
    <w:rsid w:val="009B2DEB"/>
    <w:rsid w:val="009B3E34"/>
    <w:rsid w:val="00B035E1"/>
    <w:rsid w:val="00BF22C2"/>
    <w:rsid w:val="00BF47CB"/>
    <w:rsid w:val="00CE3318"/>
    <w:rsid w:val="00D22A48"/>
    <w:rsid w:val="00D449B6"/>
    <w:rsid w:val="00ED7552"/>
    <w:rsid w:val="00FA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719A"/>
  <w15:docId w15:val="{B3A691AC-A1C8-4B46-A3B0-968E14C8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 w:line="255" w:lineRule="auto"/>
      <w:ind w:left="58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ED75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11A9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47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SKM_28724110610210</vt:lpstr>
      <vt:lpstr>SKM_28724110610210</vt:lpstr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SKM_28724110610210</dc:title>
  <dc:subject/>
  <dc:creator>TAJNIŠTVO</dc:creator>
  <cp:keywords/>
  <cp:lastModifiedBy>korisnik</cp:lastModifiedBy>
  <cp:revision>2</cp:revision>
  <cp:lastPrinted>2025-10-27T12:47:00Z</cp:lastPrinted>
  <dcterms:created xsi:type="dcterms:W3CDTF">2025-10-27T13:03:00Z</dcterms:created>
  <dcterms:modified xsi:type="dcterms:W3CDTF">2025-10-27T13:03:00Z</dcterms:modified>
</cp:coreProperties>
</file>